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2BBE6293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D352F6">
        <w:t>9</w:t>
      </w:r>
      <w:r>
        <w:t>/202</w:t>
      </w:r>
      <w:r w:rsidR="003E4595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219045214"/>
      <w:bookmarkStart w:id="1" w:name="_Hlk193880226"/>
      <w:r w:rsidR="00D352F6">
        <w:rPr>
          <w:b/>
        </w:rPr>
        <w:t>Dostawę sprzętu komputerowego oraz d</w:t>
      </w:r>
      <w:r w:rsidR="00CD16BF" w:rsidRPr="00CD16BF">
        <w:rPr>
          <w:b/>
        </w:rPr>
        <w:t xml:space="preserve">ziałania zwiększające poziom </w:t>
      </w:r>
      <w:proofErr w:type="spellStart"/>
      <w:r w:rsidR="00CD16BF" w:rsidRPr="00CD16BF">
        <w:rPr>
          <w:b/>
        </w:rPr>
        <w:t>cyberbezpieczeństwa</w:t>
      </w:r>
      <w:proofErr w:type="spellEnd"/>
      <w:r w:rsidR="00CD16BF" w:rsidRPr="00CD16BF">
        <w:rPr>
          <w:b/>
        </w:rPr>
        <w:t xml:space="preserve"> Mazowieckiego Szpitala Onkologicznego</w:t>
      </w:r>
      <w:bookmarkEnd w:id="0"/>
      <w:r w:rsidR="00D352F6">
        <w:rPr>
          <w:b/>
        </w:rPr>
        <w:t xml:space="preserve"> część II</w:t>
      </w:r>
      <w:r w:rsidR="00961734" w:rsidRPr="0028308F">
        <w:rPr>
          <w:b/>
        </w:rPr>
        <w:t>”</w:t>
      </w:r>
      <w:bookmarkEnd w:id="1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>„</w:t>
      </w:r>
      <w:r w:rsidR="003E4595" w:rsidRPr="003E4595">
        <w:rPr>
          <w:b/>
          <w:bCs/>
        </w:rPr>
        <w:t>Wzmocnienie dojrzałości cyfrowej Mazowieckiego Szpitala Onkologicznego sp. z o.o.</w:t>
      </w:r>
      <w:r w:rsidR="001F420B" w:rsidRPr="001F420B">
        <w:rPr>
          <w:rFonts w:eastAsia="Times New Roman"/>
          <w:b/>
          <w:bCs/>
        </w:rPr>
        <w:t>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3E4595" w:rsidRPr="006F5BBF">
        <w:t xml:space="preserve">Komponent D „Efektywność, dostępność i jakość systemu ochrony zdrowia” Inwestycja D1.1.2 „Przyspieszenie procesów transformacji cyfrowej ochrony zdrowia poprzez dalszy rozwój usług cyfrowych w ochronie zdrowia” </w:t>
      </w:r>
      <w:r w:rsidR="00A012D8" w:rsidRPr="00A012D8">
        <w:t>na postawie umowy o objęcie przedsięwzięcia wsparciem z planu rozwojowego nr KPOD.07.03-IP.10-0030/25/KPO/3498/2025/599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t>Przedmiot i zakres umowy</w:t>
      </w:r>
    </w:p>
    <w:p w14:paraId="45C1040A" w14:textId="45A3BC4B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lastRenderedPageBreak/>
        <w:t xml:space="preserve">Przedmiotem niniejszej umowy </w:t>
      </w:r>
      <w:r w:rsidR="003E4595">
        <w:t>jest realizacja zada</w:t>
      </w:r>
      <w:r w:rsidR="00D352F6">
        <w:t>nia</w:t>
      </w:r>
      <w:r w:rsidR="00637F53">
        <w:t>:</w:t>
      </w:r>
    </w:p>
    <w:p w14:paraId="26A90AD7" w14:textId="77777777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r>
        <w:rPr>
          <w:b/>
          <w:bCs/>
        </w:rPr>
        <w:t xml:space="preserve">Zadanie nr 1: </w:t>
      </w:r>
      <w:r w:rsidRPr="00A56656">
        <w:rPr>
          <w:b/>
          <w:bCs/>
        </w:rPr>
        <w:t>Integracja i rozbudowa systemów informatycznych szpitala (w tym integracja z nowymi EDM)</w:t>
      </w:r>
    </w:p>
    <w:p w14:paraId="3E11B033" w14:textId="1B3F513B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  <w:rPr>
          <w:rFonts w:eastAsia="Batang" w:cs="Times New Roman"/>
          <w:b/>
          <w:bCs/>
          <w:lang w:eastAsia="ko-KR"/>
        </w:rPr>
      </w:pPr>
      <w:r>
        <w:rPr>
          <w:rFonts w:eastAsia="Batang" w:cs="Times New Roman"/>
          <w:lang w:eastAsia="ko-KR"/>
        </w:rPr>
        <w:t>obejmującego</w:t>
      </w:r>
      <w:r w:rsidRPr="00A56656">
        <w:rPr>
          <w:rFonts w:eastAsia="Batang" w:cs="Times New Roman"/>
          <w:b/>
          <w:bCs/>
          <w:lang w:eastAsia="ko-KR"/>
        </w:rPr>
        <w:t> </w:t>
      </w:r>
    </w:p>
    <w:p w14:paraId="47A1630D" w14:textId="77777777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</w:pPr>
      <w:r w:rsidRPr="00A56656">
        <w:t>1a)         Zestawy komputerowe (sprzęt komputerowy z urządzeniami peryferyjnymi - monitor, klawiatura, myszka) – 30 szt.</w:t>
      </w:r>
    </w:p>
    <w:p w14:paraId="1561D15A" w14:textId="77777777" w:rsidR="00D352F6" w:rsidRDefault="00D352F6" w:rsidP="00D352F6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</w:p>
    <w:p w14:paraId="64A92530" w14:textId="77777777" w:rsidR="00D352F6" w:rsidRPr="00B916DE" w:rsidRDefault="00D352F6" w:rsidP="00D352F6">
      <w:pPr>
        <w:pStyle w:val="NormalnyWeb"/>
        <w:spacing w:before="0" w:after="0" w:line="276" w:lineRule="auto"/>
        <w:ind w:left="928"/>
        <w:jc w:val="both"/>
        <w:rPr>
          <w:b/>
          <w:bCs/>
        </w:rPr>
      </w:pPr>
      <w:bookmarkStart w:id="2" w:name="_Hlk201910624"/>
      <w:r>
        <w:rPr>
          <w:b/>
          <w:bCs/>
        </w:rPr>
        <w:t>Zadanie</w:t>
      </w:r>
      <w:r w:rsidRPr="00493998">
        <w:rPr>
          <w:b/>
          <w:bCs/>
        </w:rPr>
        <w:t xml:space="preserve"> nr </w:t>
      </w:r>
      <w:r>
        <w:rPr>
          <w:b/>
          <w:bCs/>
        </w:rPr>
        <w:t>3:</w:t>
      </w:r>
      <w:r w:rsidRPr="00493998">
        <w:rPr>
          <w:b/>
          <w:bCs/>
        </w:rPr>
        <w:t xml:space="preserve"> </w:t>
      </w:r>
      <w:r w:rsidRPr="00E3141C">
        <w:rPr>
          <w:b/>
          <w:bCs/>
        </w:rPr>
        <w:t xml:space="preserve">Działania zwiększające poziom </w:t>
      </w:r>
      <w:proofErr w:type="spellStart"/>
      <w:r w:rsidRPr="00E3141C">
        <w:rPr>
          <w:b/>
          <w:bCs/>
        </w:rPr>
        <w:t>cyberbezpieczeństwa</w:t>
      </w:r>
      <w:proofErr w:type="spellEnd"/>
      <w:r w:rsidRPr="00E3141C">
        <w:rPr>
          <w:b/>
          <w:bCs/>
        </w:rPr>
        <w:t xml:space="preserve"> szpitala</w:t>
      </w:r>
    </w:p>
    <w:p w14:paraId="480484D1" w14:textId="5B23E68C" w:rsidR="00D352F6" w:rsidRDefault="00D352F6" w:rsidP="00D352F6">
      <w:pPr>
        <w:pStyle w:val="NormalnyWeb"/>
        <w:spacing w:before="0" w:after="0" w:line="276" w:lineRule="auto"/>
        <w:ind w:left="928"/>
        <w:jc w:val="both"/>
      </w:pPr>
      <w:bookmarkStart w:id="3" w:name="_Hlk193880368"/>
      <w:r>
        <w:t>obejmującego:</w:t>
      </w:r>
    </w:p>
    <w:p w14:paraId="706832B8" w14:textId="76D1FDEC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</w:pPr>
      <w:r>
        <w:t>3</w:t>
      </w:r>
      <w:r>
        <w:t>a)</w:t>
      </w:r>
      <w:r>
        <w:tab/>
      </w:r>
      <w:bookmarkEnd w:id="2"/>
      <w:bookmarkEnd w:id="3"/>
      <w:r w:rsidRPr="00A56656">
        <w:t xml:space="preserve">Narzędzie do centralnej analiza logów, widoczności zagrożeń i wsparcia reagowania na incydenty bezpieczeństwa w sieci – 1 szt. </w:t>
      </w:r>
    </w:p>
    <w:p w14:paraId="686EB327" w14:textId="77777777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  <w:rPr>
          <w:rFonts w:eastAsia="Batang" w:cs="Times New Roman"/>
          <w:lang w:eastAsia="ko-KR"/>
        </w:rPr>
      </w:pPr>
      <w:r w:rsidRPr="00A56656">
        <w:rPr>
          <w:rFonts w:eastAsia="Batang" w:cs="Times New Roman"/>
          <w:lang w:eastAsia="ko-KR"/>
        </w:rPr>
        <w:t>3b)        System zapewniający zaawansowaną ochronę przed zagrożeniami typu zero-</w:t>
      </w:r>
      <w:proofErr w:type="spellStart"/>
      <w:r w:rsidRPr="00A56656">
        <w:rPr>
          <w:rFonts w:eastAsia="Batang" w:cs="Times New Roman"/>
          <w:lang w:eastAsia="ko-KR"/>
        </w:rPr>
        <w:t>day</w:t>
      </w:r>
      <w:proofErr w:type="spellEnd"/>
      <w:r w:rsidRPr="00A56656">
        <w:rPr>
          <w:rFonts w:eastAsia="Batang" w:cs="Times New Roman"/>
          <w:lang w:eastAsia="ko-KR"/>
        </w:rPr>
        <w:t xml:space="preserve">, </w:t>
      </w:r>
      <w:proofErr w:type="spellStart"/>
      <w:r w:rsidRPr="00A56656">
        <w:rPr>
          <w:rFonts w:eastAsia="Batang" w:cs="Times New Roman"/>
          <w:lang w:eastAsia="ko-KR"/>
        </w:rPr>
        <w:t>ransomware</w:t>
      </w:r>
      <w:proofErr w:type="spellEnd"/>
      <w:r w:rsidRPr="00A56656">
        <w:rPr>
          <w:rFonts w:eastAsia="Batang" w:cs="Times New Roman"/>
          <w:lang w:eastAsia="ko-KR"/>
        </w:rPr>
        <w:t xml:space="preserve"> i złośliwym oprogramowaniem – 1 szt. </w:t>
      </w:r>
    </w:p>
    <w:p w14:paraId="79DBD82D" w14:textId="77777777" w:rsidR="00D352F6" w:rsidRPr="00A56656" w:rsidRDefault="00D352F6" w:rsidP="00D352F6">
      <w:pPr>
        <w:pStyle w:val="NormalnyWeb"/>
        <w:spacing w:before="0" w:after="0" w:line="276" w:lineRule="auto"/>
        <w:ind w:left="928"/>
        <w:jc w:val="both"/>
        <w:rPr>
          <w:rFonts w:eastAsia="Batang" w:cs="Times New Roman"/>
          <w:lang w:eastAsia="ko-KR"/>
        </w:rPr>
      </w:pPr>
      <w:r w:rsidRPr="00A56656">
        <w:rPr>
          <w:rFonts w:eastAsia="Batang" w:cs="Times New Roman"/>
          <w:lang w:eastAsia="ko-KR"/>
        </w:rPr>
        <w:t xml:space="preserve">3c)        Obowiązkowy drugi składnik uwierzytelniający (2FA) dla pracowników korzystających z poczty dostępnej z sieci publicznej – 1 szt. </w:t>
      </w:r>
    </w:p>
    <w:p w14:paraId="02011D9A" w14:textId="77777777" w:rsidR="00D352F6" w:rsidRDefault="00D352F6" w:rsidP="00D352F6">
      <w:pPr>
        <w:pStyle w:val="NormalnyWeb"/>
        <w:spacing w:before="0" w:after="0" w:line="276" w:lineRule="auto"/>
        <w:ind w:left="928"/>
        <w:jc w:val="both"/>
      </w:pPr>
      <w:r w:rsidRPr="00A56656">
        <w:t>3d)        Rozbudowa rozwiązania antywirusowego o funkcjonalności EDR wraz z wydłużeniem wsparcia – 1 szt.</w:t>
      </w:r>
    </w:p>
    <w:p w14:paraId="1DBF2326" w14:textId="76794DCF" w:rsidR="00E0028F" w:rsidRPr="00195AB2" w:rsidRDefault="00E0028F" w:rsidP="00637F53">
      <w:pPr>
        <w:ind w:left="491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B2FBAEA" w14:textId="1539C638" w:rsidR="008B47D0" w:rsidRPr="00195AB2" w:rsidRDefault="00DB24C5" w:rsidP="00C46425">
      <w:pPr>
        <w:pStyle w:val="Akapitzlist"/>
        <w:numPr>
          <w:ilvl w:val="0"/>
          <w:numId w:val="13"/>
        </w:numPr>
        <w:ind w:left="426" w:hanging="426"/>
        <w:jc w:val="both"/>
      </w:pPr>
      <w:r>
        <w:t>Zakres</w:t>
      </w:r>
      <w:r w:rsidR="0065758B" w:rsidRPr="00195AB2">
        <w:t xml:space="preserve"> umowy obejmuje </w:t>
      </w:r>
      <w:r w:rsidR="003E4595">
        <w:t xml:space="preserve">dostawę oprogramowania oraz świadczenie usług w sposób i na warunkach szczegółowo opisanych </w:t>
      </w:r>
      <w:r w:rsidR="00F2473F">
        <w:t>w Opisie Przedmiotu Zamówienia, zwanym dalej „</w:t>
      </w:r>
      <w:r w:rsidR="00F2473F" w:rsidRPr="00F2473F">
        <w:rPr>
          <w:b/>
          <w:bCs/>
        </w:rPr>
        <w:t>OPZ</w:t>
      </w:r>
      <w:r w:rsidR="00F2473F">
        <w:t xml:space="preserve">”, stanowiącym </w:t>
      </w:r>
      <w:r w:rsidR="008B47D0" w:rsidRPr="00C7726D">
        <w:t>załącznik nr 1</w:t>
      </w:r>
      <w:r w:rsidR="00C7726D">
        <w:t xml:space="preserve"> do niniejszej U</w:t>
      </w:r>
      <w:r w:rsidR="008B47D0"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7A9B136B" w:rsidR="00087F65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wykonania przedmiotu umowy zgodnie z obowiązującymi w tym zakresie przepisami prawa, polskimi oraz europejskimi normami technicznymi, zasadami najlepszej dostępnej wiedzy oraz zapisami zawartymi w </w:t>
      </w:r>
      <w:r w:rsidR="00F2473F">
        <w:t>OPZ</w:t>
      </w:r>
      <w:r w:rsidRPr="00195AB2">
        <w:t>,</w:t>
      </w:r>
    </w:p>
    <w:p w14:paraId="6E4BBE22" w14:textId="77777777" w:rsidR="00170ED5" w:rsidRPr="000A0C5F" w:rsidRDefault="00170ED5" w:rsidP="00170ED5">
      <w:pPr>
        <w:pStyle w:val="Akapitzlist"/>
        <w:numPr>
          <w:ilvl w:val="0"/>
          <w:numId w:val="17"/>
        </w:numPr>
        <w:ind w:left="993" w:hanging="426"/>
        <w:jc w:val="both"/>
      </w:pPr>
      <w:r>
        <w:t>w</w:t>
      </w:r>
      <w:r w:rsidRPr="000A0C5F">
        <w:t>ykonania przedmiotu umowy w sposób zapewniający zgodność z zasadą DNSH</w:t>
      </w:r>
      <w:r w:rsidRPr="000A0C5F">
        <w:rPr>
          <w:rStyle w:val="gmail-apple-converted-space"/>
        </w:rPr>
        <w:t> </w:t>
      </w:r>
      <w:r w:rsidRPr="000A0C5F">
        <w:t xml:space="preserve">(„do no </w:t>
      </w:r>
      <w:proofErr w:type="spellStart"/>
      <w:r w:rsidRPr="000A0C5F">
        <w:t>significant</w:t>
      </w:r>
      <w:proofErr w:type="spellEnd"/>
      <w:r w:rsidRPr="000A0C5F">
        <w:t xml:space="preserve"> </w:t>
      </w:r>
      <w:proofErr w:type="spellStart"/>
      <w:r w:rsidRPr="000A0C5F">
        <w:t>harm</w:t>
      </w:r>
      <w:proofErr w:type="spellEnd"/>
      <w:r w:rsidRPr="000A0C5F">
        <w:t>” – zasadą „nie czyń powyższych szkód”),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o której mowa w rozporządzeniu Parlamentu Europejskiego i Rady (UE) 2020/852 z dnia 18 czerwca 2020 r.</w:t>
      </w:r>
      <w:r w:rsidRPr="000A0C5F">
        <w:rPr>
          <w:rStyle w:val="gmail-apple-converted-space"/>
        </w:rPr>
        <w:t> </w:t>
      </w:r>
      <w:r w:rsidRPr="000A0C5F">
        <w:rPr>
          <w:b/>
          <w:bCs/>
        </w:rPr>
        <w:t xml:space="preserve">w sprawie ustanowienia ram ułatwiających zrównoważone </w:t>
      </w:r>
      <w:r w:rsidRPr="000A0C5F">
        <w:rPr>
          <w:b/>
          <w:bCs/>
        </w:rPr>
        <w:lastRenderedPageBreak/>
        <w:t>inwestycje</w:t>
      </w:r>
      <w:r w:rsidRPr="000A0C5F">
        <w:rPr>
          <w:rStyle w:val="gmail-normaltextrun"/>
        </w:rPr>
        <w:t>, z uwzględnieniem Wytycznych dotyczących stosowania zasady DNSH, w obszarze sześciu celów środowiskowych o których mowa w rozporządzeniu, a w szczególności do:</w:t>
      </w:r>
    </w:p>
    <w:p w14:paraId="6ACA060D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a)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zutylizowania zgodnie z obowiązującymi przepisami prawa wszystkich odpadów powstałych przy realizacji przedmiotu umowy;</w:t>
      </w:r>
    </w:p>
    <w:p w14:paraId="1D161E32" w14:textId="52C39C6F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b)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dostarczenia Zamawiającemu najpóźniej w dacie odbioru przedmiotu zamówienia dowodów potwierdzających spełnienie zasady DNSH w odniesieniu do przedmiotu umowy w postaci:</w:t>
      </w:r>
    </w:p>
    <w:p w14:paraId="749131F0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 oznaczenie klasy efektywności energetycznej urządzeń (np. karty produktu, certyfikaty) (jeżeli dotyczy);</w:t>
      </w:r>
    </w:p>
    <w:p w14:paraId="0135B2DC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potwierdzających, że odpady powstałe przy realizacji przedmiotu umowy zostały przekazane do utylizacji;</w:t>
      </w:r>
    </w:p>
    <w:p w14:paraId="2F3417D3" w14:textId="041B6057" w:rsidR="00170ED5" w:rsidRPr="00195AB2" w:rsidRDefault="00170ED5" w:rsidP="00170ED5">
      <w:pPr>
        <w:pStyle w:val="Akapitzlist"/>
        <w:ind w:left="993"/>
        <w:jc w:val="both"/>
      </w:pPr>
      <w:r>
        <w:rPr>
          <w:rStyle w:val="gmail-normaltextrun"/>
        </w:rPr>
        <w:t>-</w:t>
      </w:r>
      <w:r w:rsidRPr="000A0C5F">
        <w:rPr>
          <w:rStyle w:val="gmail-normaltextrun"/>
        </w:rPr>
        <w:t>     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dokumentu potwierdzającego, iż Wykonawca został zarejestrowany w Bazie Danych o Odpadach.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68951134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usługami,</w:t>
      </w:r>
    </w:p>
    <w:p w14:paraId="5D3953B9" w14:textId="08EFFF5C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 xml:space="preserve">mowy niezbędnej pomocy, 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26AA6F3D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810209">
        <w:t>5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7A242BC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Pr="00961734">
        <w:t>.</w:t>
      </w:r>
    </w:p>
    <w:p w14:paraId="55CC5E13" w14:textId="5FB207FB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1B56B1">
        <w:rPr>
          <w:b/>
        </w:rPr>
        <w:t>30 kwietnia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>r.</w:t>
      </w:r>
    </w:p>
    <w:p w14:paraId="1C41F5AB" w14:textId="166A1428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</w:t>
      </w:r>
      <w:r w:rsidR="008B7400">
        <w:t>3</w:t>
      </w:r>
      <w:r w:rsidR="002F669F" w:rsidRPr="00F768A9">
        <w:t>-IP.10-00</w:t>
      </w:r>
      <w:r w:rsidR="008B7400">
        <w:t>30</w:t>
      </w:r>
      <w:r w:rsidR="002F669F" w:rsidRPr="00F768A9">
        <w:t>/2</w:t>
      </w:r>
      <w:r w:rsidR="008B7400">
        <w:t>5</w:t>
      </w:r>
      <w:r w:rsidR="002F669F" w:rsidRPr="00F768A9">
        <w:t>/KPO/</w:t>
      </w:r>
      <w:r w:rsidR="008B7400">
        <w:t>3498</w:t>
      </w:r>
      <w:r w:rsidR="002F669F" w:rsidRPr="00F768A9">
        <w:t>/2025/</w:t>
      </w:r>
      <w:r w:rsidR="008B7400">
        <w:t>599</w:t>
      </w:r>
      <w:r w:rsidR="007B28A4">
        <w:t xml:space="preserve"> o objęcie wsparciem plan</w:t>
      </w:r>
      <w:r w:rsidR="008B7400">
        <w:t>u</w:t>
      </w:r>
      <w:r w:rsidR="007B28A4">
        <w:t xml:space="preserve"> rozwojowego Przedsięwzięcia </w:t>
      </w:r>
      <w:r w:rsidR="007B28A4" w:rsidRPr="007B28A4">
        <w:t>„</w:t>
      </w:r>
      <w:r w:rsidR="008B7400" w:rsidRPr="006F5BBF">
        <w:t>Wzmocnienie dojrzałości cyfrowej Mazowieckiego Szpitala Onkologicznego sp. z o.o.</w:t>
      </w:r>
      <w:r w:rsidR="007B28A4" w:rsidRPr="007B28A4">
        <w:rPr>
          <w:rFonts w:eastAsia="Times New Roman"/>
        </w:rPr>
        <w:t>”</w:t>
      </w:r>
      <w:r w:rsidR="007B28A4">
        <w:t xml:space="preserve"> w ramach Krajowego Planu </w:t>
      </w:r>
      <w:r w:rsidR="007B28A4">
        <w:lastRenderedPageBreak/>
        <w:t>Odbudowy i Zwiększ</w:t>
      </w:r>
      <w:r w:rsidR="00412FF0">
        <w:t>a</w:t>
      </w:r>
      <w:r w:rsidR="007B28A4">
        <w:t xml:space="preserve">nia Odporności: </w:t>
      </w:r>
      <w:r w:rsidR="008B7400" w:rsidRPr="006F5BBF">
        <w:t>Komponent D „Efektywność, dostępność i jakość systemu ochrony zdrowia” Inwestycja D1.1.2 „Przyspieszenie procesów transformacji cyfrowej ochrony zdrowia poprzez dalszy rozwój usług cyfrowych w ochronie zdrowia”</w:t>
      </w:r>
      <w:r w:rsidRPr="00195AB2">
        <w:t>.</w:t>
      </w:r>
    </w:p>
    <w:p w14:paraId="297A50C7" w14:textId="4482E721" w:rsidR="00204CC6" w:rsidRPr="00195AB2" w:rsidRDefault="003F7CB0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Za datę wykonania niniejszej U</w:t>
      </w:r>
      <w:r w:rsidR="00204CC6" w:rsidRPr="00195AB2">
        <w:t xml:space="preserve">mowy uważa się datę odbioru </w:t>
      </w:r>
      <w:r w:rsidR="007B28A4">
        <w:t>P</w:t>
      </w:r>
      <w:r w:rsidR="00204CC6" w:rsidRPr="00195AB2">
        <w:t xml:space="preserve">rzedmiotu </w:t>
      </w:r>
      <w:r w:rsidR="007B28A4">
        <w:t>zamówienia</w:t>
      </w:r>
      <w:r w:rsidR="00204CC6" w:rsidRPr="00195AB2">
        <w:t>, o którym mowa w §</w:t>
      </w:r>
      <w:r>
        <w:t xml:space="preserve"> 1</w:t>
      </w:r>
      <w:r w:rsidR="007B28A4">
        <w:t xml:space="preserve"> ust. 1</w:t>
      </w:r>
      <w:r>
        <w:t xml:space="preserve"> U</w:t>
      </w:r>
      <w:r w:rsidR="00204CC6" w:rsidRPr="00195AB2">
        <w:t>mowy,</w:t>
      </w:r>
      <w:r>
        <w:t xml:space="preserve"> po wykonaniu zakresu umowy wskazanego w § 1</w:t>
      </w:r>
      <w:r w:rsidR="007B28A4">
        <w:t xml:space="preserve"> ust. 2</w:t>
      </w:r>
      <w:r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6CE9C43D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lastRenderedPageBreak/>
        <w:t>Odbiór przedmiotu niniejszej umowy odbędzie się w miejscu wykonania umowy, w terminie wspólnie ustalonym przez Strony.</w:t>
      </w:r>
    </w:p>
    <w:p w14:paraId="3817205D" w14:textId="5F1A3D89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="007011AB" w:rsidRPr="00DE0877">
        <w:t>.</w:t>
      </w:r>
    </w:p>
    <w:p w14:paraId="0C74E3AC" w14:textId="77777777" w:rsidR="00170ED5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</w:t>
      </w:r>
      <w:r w:rsidR="008B7400">
        <w:t>realizacji przedmiotu umowy</w:t>
      </w:r>
      <w:r w:rsidRPr="00195AB2">
        <w:t xml:space="preserve"> w stosunku do </w:t>
      </w:r>
      <w:r w:rsidR="008B7400">
        <w:t>OP</w:t>
      </w:r>
      <w:r w:rsidRPr="00195AB2">
        <w:t xml:space="preserve">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>.</w:t>
      </w:r>
    </w:p>
    <w:p w14:paraId="2700FCCD" w14:textId="77777777" w:rsidR="00170ED5" w:rsidRDefault="00170ED5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>
        <w:t>W przypadku, gdy Zamawiający nie przystąpi do czynności odbioru w terminie przewidzianym Umową albo odmówi podpisania Protokołu zdawczo-odbiorczego bez zgłoszenia uwag merytorycznych wskazujących na nienależyte wykonanie Przedmiotu Umowy, odbiór uważa się za dokonany z upływem ostatniego dnia terminu przewidzianego na dokonanie odbioru. W takim przypadku Wykonawca jest uprawniony do sporządzenia protokołu potwierdzającego wykonanie Przedmiotu Umowy, który stanowi podstawę do dalszych skutków umownych, w szczególności do wystawienia faktury oraz rozpoczęcia biegu okresów gwarancji lub rękojmi.</w:t>
      </w:r>
    </w:p>
    <w:p w14:paraId="6A416880" w14:textId="0C0E989A" w:rsidR="007011AB" w:rsidRPr="00EE5777" w:rsidRDefault="007011AB" w:rsidP="00170ED5">
      <w:pPr>
        <w:autoSpaceDE w:val="0"/>
        <w:autoSpaceDN w:val="0"/>
        <w:adjustRightInd w:val="0"/>
        <w:ind w:left="426"/>
        <w:jc w:val="both"/>
      </w:pPr>
      <w:r w:rsidRPr="00EE5777">
        <w:t xml:space="preserve">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46C78C5E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 xml:space="preserve">§ </w:t>
      </w:r>
      <w:r w:rsidR="008B7400">
        <w:rPr>
          <w:rFonts w:eastAsia="Times New Roman"/>
          <w:b/>
          <w:bCs/>
          <w:lang w:eastAsia="ar-SA"/>
        </w:rPr>
        <w:t>8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3E32DE93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wykorzystać informacje, o których mowa w pkt 1) powyżej, </w:t>
      </w:r>
      <w:r w:rsidR="00E66441" w:rsidRPr="00195AB2">
        <w:rPr>
          <w:rFonts w:eastAsia="Times New Roman"/>
          <w:lang w:eastAsia="ar-SA"/>
        </w:rPr>
        <w:t>jedynie w</w:t>
      </w:r>
      <w:r w:rsidRPr="00195AB2">
        <w:rPr>
          <w:rFonts w:eastAsia="Times New Roman"/>
          <w:lang w:eastAsia="ar-SA"/>
        </w:rPr>
        <w:t xml:space="preserve"> zakresie niezbędnym dla </w:t>
      </w:r>
      <w:r w:rsidR="00E66441" w:rsidRPr="00195AB2">
        <w:rPr>
          <w:rFonts w:eastAsia="Times New Roman"/>
          <w:lang w:eastAsia="ar-SA"/>
        </w:rPr>
        <w:t>prawidłowej realizacji</w:t>
      </w:r>
      <w:r w:rsidR="00EC2F4B">
        <w:rPr>
          <w:rFonts w:eastAsia="Times New Roman"/>
          <w:lang w:eastAsia="ar-SA"/>
        </w:rPr>
        <w:t xml:space="preserve">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2BB5F369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</w:t>
      </w:r>
      <w:r w:rsidR="00E66441" w:rsidRPr="00195AB2">
        <w:rPr>
          <w:rFonts w:eastAsia="Times New Roman"/>
          <w:lang w:eastAsia="ar-SA"/>
        </w:rPr>
        <w:t>kroki, celem</w:t>
      </w:r>
      <w:r w:rsidRPr="00195AB2">
        <w:rPr>
          <w:rFonts w:eastAsia="Times New Roman"/>
          <w:lang w:eastAsia="ar-SA"/>
        </w:rPr>
        <w:t xml:space="preserve"> zapewnienia, </w:t>
      </w:r>
      <w:r w:rsidR="00E66441" w:rsidRPr="00195AB2">
        <w:rPr>
          <w:rFonts w:eastAsia="Times New Roman"/>
          <w:lang w:eastAsia="ar-SA"/>
        </w:rPr>
        <w:t>że</w:t>
      </w:r>
      <w:r w:rsidRPr="00195AB2">
        <w:rPr>
          <w:rFonts w:eastAsia="Times New Roman"/>
          <w:lang w:eastAsia="ar-SA"/>
        </w:rPr>
        <w:t xml:space="preserve">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>jedynie tym pracownikom, zleceniobiorcom lub innym osobom współpracującym w oparciu o odrębne umowy cywilnoprawne (w tym umowy B2B), wobec których ujawnienie takie będzie 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1AC3022F" w14:textId="5A4C3E7C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8B7400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10E12207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8B7400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23633ED6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</w:t>
      </w:r>
      <w:r w:rsidR="00E66441" w:rsidRPr="00195AB2">
        <w:t>w §</w:t>
      </w:r>
      <w:r w:rsidRPr="00195AB2">
        <w:t xml:space="preserve">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6A4E9CCA" w14:textId="51863FAA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8B7400">
        <w:t>8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5CC31CB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>w przypadku naruszenia przez Wykonawcę postanowień §</w:t>
      </w:r>
      <w:r w:rsidR="008B7400">
        <w:t xml:space="preserve"> 9</w:t>
      </w:r>
      <w:r w:rsidRPr="00195AB2">
        <w:t xml:space="preserve">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4" w:name="_Hlk204850201"/>
      <w:r w:rsidRPr="00195AB2">
        <w:t>nałożony obowiązek zapłaty kary pieniężnej lub inna sankcja finansowa, np. w postaci grzywny lub środka karnego</w:t>
      </w:r>
      <w:bookmarkEnd w:id="4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</w:t>
      </w:r>
      <w:r w:rsidRPr="00195AB2">
        <w:lastRenderedPageBreak/>
        <w:t xml:space="preserve">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C335496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552366D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oprogramowania, niepowodująca zwiększenia ceny, spowodowana zakończeniem produkcji określonego w Umowie 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4A2C94F4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139264C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 xml:space="preserve">ujawnienia się powszechnie występujących wad oferowanego </w:t>
      </w:r>
      <w:r w:rsidR="00C97A10">
        <w:t>oprogramowania</w:t>
      </w:r>
      <w:r w:rsidRPr="00532E24">
        <w:t xml:space="preserve"> i skutkująca tym stwierdzeniem możliwość zastąpienia danego produktu produktem zastępczym, spełniającym wszelkie wymagania przewidziane w </w:t>
      </w:r>
      <w:r w:rsidR="00C97A10">
        <w:t>OP</w:t>
      </w:r>
      <w:r w:rsidRPr="00532E24">
        <w:t>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lastRenderedPageBreak/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43E8E984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C97A10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69993962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C97A10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1D3B5FAB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5547590B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11DCF08E" w:rsidR="00765878" w:rsidRPr="00195AB2" w:rsidRDefault="00C97A10" w:rsidP="00195AB2">
      <w:pPr>
        <w:numPr>
          <w:ilvl w:val="0"/>
          <w:numId w:val="3"/>
        </w:numPr>
        <w:ind w:left="993" w:hanging="426"/>
        <w:jc w:val="both"/>
      </w:pPr>
      <w:r>
        <w:t>Opis Przedmiotu Z</w:t>
      </w:r>
      <w:r w:rsidR="00765878" w:rsidRPr="00195AB2">
        <w:t>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lastRenderedPageBreak/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0FA2D" w14:textId="77777777" w:rsidR="006F12DA" w:rsidRDefault="006F12DA">
      <w:r>
        <w:separator/>
      </w:r>
    </w:p>
  </w:endnote>
  <w:endnote w:type="continuationSeparator" w:id="0">
    <w:p w14:paraId="1B453DAB" w14:textId="77777777" w:rsidR="006F12DA" w:rsidRDefault="006F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4990D" w14:textId="77777777" w:rsidR="006F12DA" w:rsidRDefault="006F12DA">
      <w:r>
        <w:separator/>
      </w:r>
    </w:p>
  </w:footnote>
  <w:footnote w:type="continuationSeparator" w:id="0">
    <w:p w14:paraId="2E36D5DA" w14:textId="77777777" w:rsidR="006F12DA" w:rsidRDefault="006F1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17338"/>
    <w:rsid w:val="00020DF8"/>
    <w:rsid w:val="00021EAF"/>
    <w:rsid w:val="00022365"/>
    <w:rsid w:val="00022613"/>
    <w:rsid w:val="00022F65"/>
    <w:rsid w:val="00023149"/>
    <w:rsid w:val="000272DE"/>
    <w:rsid w:val="0002767F"/>
    <w:rsid w:val="000277EE"/>
    <w:rsid w:val="00027C54"/>
    <w:rsid w:val="00032F04"/>
    <w:rsid w:val="00033A4C"/>
    <w:rsid w:val="00053021"/>
    <w:rsid w:val="0005365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0ED5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B02A4"/>
    <w:rsid w:val="001B2FF6"/>
    <w:rsid w:val="001B3EB4"/>
    <w:rsid w:val="001B56B1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576FF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4595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12DA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0209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B7400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280D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57E0E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12D8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0A5F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97A10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16BF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46E8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2F6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A31"/>
    <w:rsid w:val="00E61FCC"/>
    <w:rsid w:val="00E620F9"/>
    <w:rsid w:val="00E66441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473F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3135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  <w:style w:type="character" w:customStyle="1" w:styleId="gmail-apple-converted-space">
    <w:name w:val="gmail-apple-converted-space"/>
    <w:basedOn w:val="Domylnaczcionkaakapitu"/>
    <w:rsid w:val="00170ED5"/>
  </w:style>
  <w:style w:type="character" w:customStyle="1" w:styleId="gmail-normaltextrun">
    <w:name w:val="gmail-normaltextrun"/>
    <w:basedOn w:val="Domylnaczcionkaakapitu"/>
    <w:rsid w:val="00170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3221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2</cp:revision>
  <cp:lastPrinted>2021-07-22T10:35:00Z</cp:lastPrinted>
  <dcterms:created xsi:type="dcterms:W3CDTF">2026-02-27T10:12:00Z</dcterms:created>
  <dcterms:modified xsi:type="dcterms:W3CDTF">2026-02-27T10:12:00Z</dcterms:modified>
</cp:coreProperties>
</file>